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0" w:rsidRDefault="00616CA0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УМОВИ</w:t>
      </w:r>
    </w:p>
    <w:p w:rsidR="00711B87" w:rsidRPr="00E94AA5" w:rsidRDefault="00711B87" w:rsidP="00616CA0">
      <w:pPr>
        <w:tabs>
          <w:tab w:val="left" w:pos="561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616CA0" w:rsidRPr="00E94AA5" w:rsidRDefault="00711B87" w:rsidP="00616CA0">
      <w:pPr>
        <w:autoSpaceDN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для</w:t>
      </w:r>
      <w:r w:rsidR="00025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зайняття вакантної посади</w:t>
      </w:r>
      <w:r w:rsidR="002D0C8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заступника 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директора </w:t>
      </w:r>
      <w:r w:rsidR="001708B3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Департаменту </w:t>
      </w:r>
      <w:r w:rsidR="00616CA0" w:rsidRPr="00E94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культури виконавчого органу Київської міської ради (Київської міської державної адміністрації), категорія «Б»</w:t>
      </w:r>
    </w:p>
    <w:p w:rsidR="00616CA0" w:rsidRPr="00E94AA5" w:rsidRDefault="00616CA0" w:rsidP="00616C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1177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363"/>
        <w:gridCol w:w="1138"/>
      </w:tblGrid>
      <w:tr w:rsidR="00616CA0" w:rsidRPr="00E94AA5" w:rsidTr="00EF41DF">
        <w:trPr>
          <w:trHeight w:val="171"/>
        </w:trPr>
        <w:tc>
          <w:tcPr>
            <w:tcW w:w="11770" w:type="dxa"/>
            <w:gridSpan w:val="3"/>
            <w:hideMark/>
          </w:tcPr>
          <w:p w:rsidR="00616CA0" w:rsidRPr="00E94AA5" w:rsidRDefault="00616CA0" w:rsidP="00CE4E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Загальні умови</w:t>
            </w:r>
          </w:p>
        </w:tc>
      </w:tr>
      <w:tr w:rsidR="00616CA0" w:rsidRPr="00EF41DF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Посадові обов’язки </w:t>
            </w:r>
          </w:p>
        </w:tc>
        <w:tc>
          <w:tcPr>
            <w:tcW w:w="8363" w:type="dxa"/>
            <w:hideMark/>
          </w:tcPr>
          <w:p w:rsidR="00025593" w:rsidRDefault="00025593" w:rsidP="004B04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Забезпечує роботу структурних підрозділів Департаменту щодо реалізації державної політики у сфері фінансово-економічної та господарської діяльності. </w:t>
            </w:r>
          </w:p>
          <w:p w:rsidR="00952D7D" w:rsidRPr="00952D7D" w:rsidRDefault="00952D7D" w:rsidP="00952D7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Забезпечує контроль за своєчасною підготовкою аналітичних, інформаційних та інших матеріалів Департаменту для забезпечення здійснення державної політики в галузі культури.</w:t>
            </w:r>
          </w:p>
          <w:p w:rsidR="004B04F7" w:rsidRPr="00341B24" w:rsidRDefault="004B04F7" w:rsidP="004B04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Забезпечує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підготовку пропозицій до проекту бюджету міста Києва по галузях «Культура і мистецтво»</w:t>
            </w:r>
            <w:r w:rsidR="000D2B2C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«Освіта», Програми соціально-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економічного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розвитку, контроль за виконанням його основних показників. Забезпечує підготовку необхідної статистичної звітності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щодо діяльності галузі. </w:t>
            </w:r>
          </w:p>
          <w:p w:rsidR="00885FD7" w:rsidRPr="00341B24" w:rsidRDefault="00885FD7" w:rsidP="00341B2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Забезпечує складання щорічних бюджетних запитів на утримання та розвиток мережі установ, підприємств та закладів, які відносяться до сфери управління Департаменту.</w:t>
            </w:r>
          </w:p>
          <w:p w:rsidR="00885FD7" w:rsidRPr="00885FD7" w:rsidRDefault="00885FD7" w:rsidP="00341B2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Забезпечує перевірку кошторисів доходів та видатків установ, підприємств та закладів культури на підставі контрольних показників, доведених Департаментом фінансів </w:t>
            </w:r>
            <w:r w:rsidRPr="00885FD7">
              <w:rPr>
                <w:rFonts w:ascii="Times New Roman" w:hAnsi="Times New Roman" w:cs="Times New Roman"/>
                <w:sz w:val="28"/>
                <w:lang w:val="uk-UA"/>
              </w:rPr>
              <w:t>виконавчого органу Київської міської ради (Київської міської державної адміністрації).</w:t>
            </w:r>
          </w:p>
          <w:p w:rsidR="00025593" w:rsidRPr="00885FD7" w:rsidRDefault="00025593" w:rsidP="004B04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885FD7">
              <w:rPr>
                <w:rFonts w:ascii="Times New Roman" w:hAnsi="Times New Roman" w:cs="Times New Roman"/>
                <w:sz w:val="28"/>
                <w:lang w:val="uk-UA"/>
              </w:rPr>
              <w:t>Забезпечує роботу структурних підрозділів Департаменту щодо проектування</w:t>
            </w:r>
            <w:r w:rsidR="00885FD7" w:rsidRPr="00885FD7"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 w:rsidRPr="00885FD7">
              <w:rPr>
                <w:rFonts w:ascii="Times New Roman" w:hAnsi="Times New Roman" w:cs="Times New Roman"/>
                <w:sz w:val="28"/>
                <w:lang w:val="uk-UA"/>
              </w:rPr>
              <w:t xml:space="preserve"> будівництва, капітального ремонту, розвитку, реконструкції, реставрації об’єктів культури і мистецтва, вирішення питань зміцнення їх матеріально-технічної бази.</w:t>
            </w:r>
          </w:p>
          <w:p w:rsidR="00025593" w:rsidRPr="00387106" w:rsidRDefault="00025593" w:rsidP="004B04F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Забезпечує контроль за виконанням державних та міських цільових програм соціально-економічного розвитку (щодо будівництва, ремонту, реставрації, реконструкції, зміцнення матеріально-технічної бази), приймає участь у їх розробці.</w:t>
            </w:r>
          </w:p>
          <w:p w:rsidR="00025593" w:rsidRPr="00387106" w:rsidRDefault="00025593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Сприяє ефективному використанню та збереженню майна Департаменту культури, а також установ, підприємств та закладів, які відносяться до сфери управління Департаменту, забезпечує контроль за своєчасністю та повнотою розрахунків, пов’язаних з майном.</w:t>
            </w:r>
          </w:p>
          <w:p w:rsidR="00025593" w:rsidRDefault="00025593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Забезпечує співпрацю з небюджетною сферою, неприб</w:t>
            </w:r>
            <w:r w:rsidR="00D91290">
              <w:rPr>
                <w:rFonts w:ascii="Times New Roman" w:hAnsi="Times New Roman" w:cs="Times New Roman"/>
                <w:sz w:val="28"/>
                <w:lang w:val="uk-UA"/>
              </w:rPr>
              <w:t>утковими організаціями, фондами,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формування програм </w:t>
            </w:r>
            <w:r w:rsidR="009C2BAA">
              <w:rPr>
                <w:rFonts w:ascii="Times New Roman" w:hAnsi="Times New Roman" w:cs="Times New Roman"/>
                <w:sz w:val="28"/>
                <w:lang w:val="uk-UA"/>
              </w:rPr>
              <w:t>реалізацію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інвестиційних проектів галузі, реалізаці</w:t>
            </w:r>
            <w:r w:rsidR="00341B24">
              <w:rPr>
                <w:rFonts w:ascii="Times New Roman" w:hAnsi="Times New Roman" w:cs="Times New Roman"/>
                <w:sz w:val="28"/>
                <w:lang w:val="uk-UA"/>
              </w:rPr>
              <w:t>ю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заходів щодо здійснення підприємницької діяльності, розвитку платних послуг. </w:t>
            </w:r>
          </w:p>
          <w:p w:rsidR="00422635" w:rsidRDefault="00422635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Контролює розробку перспективних та поточних програм і планів поліпшення та покращення матеріально-технічної бази установ, підприємств та закладів, які відносяться до сфери управління Департаменту.</w:t>
            </w:r>
          </w:p>
          <w:p w:rsidR="00422635" w:rsidRPr="00387106" w:rsidRDefault="00422635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Забезпечує підготовку проектів договорів на користування будівлями, спорудами, приміщеннями, які обліковуються на балансі Департаменту, коли Департамент виступає орендодавцем зазначеного нерухомого майна.</w:t>
            </w:r>
          </w:p>
          <w:p w:rsidR="00025593" w:rsidRPr="00387106" w:rsidRDefault="00025593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Вирішує інженерно-технічні питання експлуатації приміщень будівель Департаменту, забезпечує сприяння у вирішенні питань експлуатації, пожежної безпеки, охорони праці установ, підприємств та закладів, які відносяться до сфери управління Департаменту.</w:t>
            </w:r>
          </w:p>
          <w:p w:rsidR="00025593" w:rsidRPr="00387106" w:rsidRDefault="00025593" w:rsidP="0038710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Забезпечує реалізацію необхідних заходів щодо цивільно</w:t>
            </w:r>
            <w:r w:rsidR="004F1D0C">
              <w:rPr>
                <w:rFonts w:ascii="Times New Roman" w:hAnsi="Times New Roman" w:cs="Times New Roman"/>
                <w:sz w:val="28"/>
                <w:lang w:val="uk-UA"/>
              </w:rPr>
              <w:t>го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4F1D0C">
              <w:rPr>
                <w:rFonts w:ascii="Times New Roman" w:hAnsi="Times New Roman" w:cs="Times New Roman"/>
                <w:sz w:val="28"/>
                <w:lang w:val="uk-UA"/>
              </w:rPr>
              <w:t>захисту</w:t>
            </w:r>
            <w:r w:rsidRPr="00387106">
              <w:rPr>
                <w:rFonts w:ascii="Times New Roman" w:hAnsi="Times New Roman" w:cs="Times New Roman"/>
                <w:sz w:val="28"/>
                <w:lang w:val="uk-UA"/>
              </w:rPr>
              <w:t>, охорони праці та пожежної безпеки.</w:t>
            </w:r>
          </w:p>
          <w:p w:rsidR="00025593" w:rsidRPr="00341B24" w:rsidRDefault="00387106" w:rsidP="004B33B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025593" w:rsidRPr="00341B24">
              <w:rPr>
                <w:rFonts w:ascii="Times New Roman" w:hAnsi="Times New Roman" w:cs="Times New Roman"/>
                <w:sz w:val="28"/>
                <w:lang w:val="uk-UA"/>
              </w:rPr>
              <w:t>Забезпечує супровід проектів рішень Київської міської ради та проектів розпоряджень виконавчого органу Київської міської ради (Київської міської державної адміністрації) з питань, що відносяться до наданих повноважень.</w:t>
            </w:r>
          </w:p>
          <w:p w:rsidR="002D0C83" w:rsidRPr="00861B10" w:rsidRDefault="002D0C83" w:rsidP="00861B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6CA0" w:rsidRPr="00341B24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Умови оплати праці</w:t>
            </w:r>
          </w:p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363" w:type="dxa"/>
            <w:hideMark/>
          </w:tcPr>
          <w:p w:rsidR="0091320A" w:rsidRPr="00341B24" w:rsidRDefault="00AF42E7" w:rsidP="0034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П</w:t>
            </w:r>
            <w:r w:rsidR="00874CF0" w:rsidRPr="00341B24">
              <w:rPr>
                <w:rFonts w:ascii="Times New Roman" w:hAnsi="Times New Roman" w:cs="Times New Roman"/>
                <w:sz w:val="28"/>
                <w:lang w:val="uk-UA"/>
              </w:rPr>
              <w:t>осадовий оклад складає</w:t>
            </w:r>
            <w:r w:rsidR="00616CA0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6F5025" w:rsidRPr="00341B24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711B87" w:rsidRPr="00341B24">
              <w:rPr>
                <w:rFonts w:ascii="Times New Roman" w:hAnsi="Times New Roman" w:cs="Times New Roman"/>
                <w:sz w:val="28"/>
                <w:lang w:val="uk-UA"/>
              </w:rPr>
              <w:t>1 3</w:t>
            </w:r>
            <w:r w:rsidR="004919C5" w:rsidRPr="00341B24">
              <w:rPr>
                <w:rFonts w:ascii="Times New Roman" w:hAnsi="Times New Roman" w:cs="Times New Roman"/>
                <w:sz w:val="28"/>
                <w:lang w:val="uk-UA"/>
              </w:rPr>
              <w:t>00</w:t>
            </w:r>
            <w:r w:rsidR="003923AA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гривень</w:t>
            </w:r>
            <w:r w:rsidR="00FC4CAA" w:rsidRPr="00341B24">
              <w:rPr>
                <w:rFonts w:ascii="Times New Roman" w:hAnsi="Times New Roman" w:cs="Times New Roman"/>
                <w:sz w:val="28"/>
                <w:lang w:val="uk-UA"/>
              </w:rPr>
              <w:t>;</w:t>
            </w:r>
          </w:p>
          <w:p w:rsidR="000A0CD5" w:rsidRDefault="0091320A" w:rsidP="0034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  <w:r w:rsidR="003923AA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874CF0" w:rsidRPr="00341B24" w:rsidRDefault="0091320A" w:rsidP="00341B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надбавки до посадового окладу за ранг державного службовця відповідно до постанови</w:t>
            </w:r>
            <w:r w:rsidR="00874CF0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Кабінету Міністрів України від 18 січня 2017 року № 15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(зі змінами</w:t>
            </w:r>
            <w:r w:rsidR="00874CF0" w:rsidRPr="00341B24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  <w:r w:rsidR="000A0CD5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616CA0" w:rsidRPr="00341B24" w:rsidRDefault="00616CA0" w:rsidP="00341B24">
            <w:pPr>
              <w:pStyle w:val="a3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616CA0" w:rsidRPr="00E94AA5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616CA0" w:rsidRPr="00E94AA5" w:rsidRDefault="00616CA0" w:rsidP="00042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Інформація про строковість чи безстроковість призначення на посаду </w:t>
            </w:r>
          </w:p>
        </w:tc>
        <w:tc>
          <w:tcPr>
            <w:tcW w:w="8363" w:type="dxa"/>
          </w:tcPr>
          <w:p w:rsidR="003923AA" w:rsidRPr="00341B24" w:rsidRDefault="00A511AA" w:rsidP="000A0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До призначення переможця конкурсу або до спливу</w:t>
            </w:r>
            <w:r w:rsidR="004C7DF6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12 місяців з дня припинення чи скасування воєнного стану в Україні </w:t>
            </w:r>
          </w:p>
        </w:tc>
      </w:tr>
      <w:tr w:rsidR="00A511AA" w:rsidRPr="00E94AA5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A511AA" w:rsidRPr="00E94AA5" w:rsidRDefault="00A511AA" w:rsidP="004C7D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Перелік інформації, необхідної </w:t>
            </w:r>
            <w:r w:rsidR="004C7D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для кандидата</w:t>
            </w:r>
          </w:p>
        </w:tc>
        <w:tc>
          <w:tcPr>
            <w:tcW w:w="8363" w:type="dxa"/>
            <w:hideMark/>
          </w:tcPr>
          <w:p w:rsidR="00A511AA" w:rsidRPr="00341B24" w:rsidRDefault="00EF41DF" w:rsidP="000A0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bookmarkStart w:id="0" w:name="n71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>езюме у, в якому обов’язково зазначається така інформація:</w:t>
            </w:r>
          </w:p>
          <w:p w:rsidR="00A511AA" w:rsidRPr="000A0CD5" w:rsidRDefault="00A511AA" w:rsidP="000A0CD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прізвище, ім’я, по батькові кандидата;</w:t>
            </w:r>
          </w:p>
          <w:p w:rsidR="00A511AA" w:rsidRPr="000A0CD5" w:rsidRDefault="00A511AA" w:rsidP="000A0CD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A511AA" w:rsidRPr="000A0CD5" w:rsidRDefault="00A511AA" w:rsidP="000A0CD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підтвердження наявності відповідного ступеня вищої освіти;</w:t>
            </w:r>
          </w:p>
          <w:p w:rsidR="00A511AA" w:rsidRPr="00341B24" w:rsidRDefault="000A0CD5" w:rsidP="00EF41DF">
            <w:pP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 w:rsidR="00A15A2F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bookmarkStart w:id="1" w:name="_GoBack"/>
            <w:bookmarkEnd w:id="1"/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>відомості про стаж роботи, стаж державної служб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и</w:t>
            </w:r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(за наявності), досвід роботи на </w:t>
            </w:r>
            <w:r w:rsidR="00861B10" w:rsidRPr="00341B24">
              <w:rPr>
                <w:rFonts w:ascii="Times New Roman" w:hAnsi="Times New Roman" w:cs="Times New Roman"/>
                <w:sz w:val="28"/>
                <w:lang w:val="uk-UA"/>
              </w:rPr>
              <w:t>керівних посадах</w:t>
            </w:r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 </w:t>
            </w:r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>відповідній сфері, визначен</w:t>
            </w:r>
            <w:r w:rsidR="004C7DF6" w:rsidRPr="00341B24">
              <w:rPr>
                <w:rFonts w:ascii="Times New Roman" w:hAnsi="Times New Roman" w:cs="Times New Roman"/>
                <w:sz w:val="28"/>
                <w:lang w:val="uk-UA"/>
              </w:rPr>
              <w:t>их</w:t>
            </w:r>
            <w:r w:rsidR="00A511AA"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в умов</w:t>
            </w:r>
            <w:r w:rsidR="004C7DF6" w:rsidRPr="00341B24">
              <w:rPr>
                <w:rFonts w:ascii="Times New Roman" w:hAnsi="Times New Roman" w:cs="Times New Roman"/>
                <w:sz w:val="28"/>
                <w:lang w:val="uk-UA"/>
              </w:rPr>
              <w:t>ах, тощо</w:t>
            </w:r>
          </w:p>
        </w:tc>
      </w:tr>
      <w:tr w:rsidR="00EF41DF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EF41DF" w:rsidRPr="00E94AA5" w:rsidRDefault="00EF41DF" w:rsidP="00A511AA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363" w:type="dxa"/>
          </w:tcPr>
          <w:p w:rsidR="00EF41DF" w:rsidRPr="00341B24" w:rsidRDefault="00EF41DF" w:rsidP="00EF41DF">
            <w:pPr>
              <w:spacing w:after="0" w:line="240" w:lineRule="auto"/>
              <w:ind w:left="35" w:hanging="3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Документи приймаються до 18 листопада 2022 року</w:t>
            </w:r>
          </w:p>
        </w:tc>
      </w:tr>
      <w:tr w:rsidR="00A511AA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A511AA" w:rsidRPr="00E94AA5" w:rsidRDefault="00A511AA" w:rsidP="00A511AA">
            <w:pPr>
              <w:spacing w:after="0" w:line="240" w:lineRule="auto"/>
              <w:ind w:right="-5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 xml:space="preserve">Місце </w:t>
            </w:r>
            <w:r w:rsid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спосіб проведення співбесіди </w:t>
            </w:r>
          </w:p>
          <w:p w:rsidR="00A511AA" w:rsidRPr="00E94AA5" w:rsidRDefault="00A511AA" w:rsidP="004C7D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363" w:type="dxa"/>
          </w:tcPr>
          <w:p w:rsidR="00A511AA" w:rsidRPr="00341B24" w:rsidRDefault="00A511AA" w:rsidP="000A0CD5">
            <w:pPr>
              <w:spacing w:after="0" w:line="240" w:lineRule="auto"/>
              <w:ind w:left="35" w:hanging="3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м. Київ, бульвар Т. Шевченка, 3 (проведення за фізичної присутності кандидатів)</w:t>
            </w:r>
          </w:p>
          <w:p w:rsidR="00A511AA" w:rsidRPr="00341B24" w:rsidRDefault="00A511AA" w:rsidP="00341B2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A511AA" w:rsidRPr="00341B24" w:rsidRDefault="00A511AA" w:rsidP="00341B2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511AA" w:rsidRPr="00E94AA5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A511AA" w:rsidRPr="00E94AA5" w:rsidRDefault="00A511AA" w:rsidP="005F5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Прізвище, ім’я</w:t>
            </w:r>
            <w:r w:rsidR="005F5A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E94A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по батькові, номер телефону та адреса електронної пошти особи, яка надає додаткову інформацію </w:t>
            </w:r>
          </w:p>
        </w:tc>
        <w:tc>
          <w:tcPr>
            <w:tcW w:w="8363" w:type="dxa"/>
            <w:hideMark/>
          </w:tcPr>
          <w:p w:rsidR="00A511AA" w:rsidRPr="00341B24" w:rsidRDefault="00861B10" w:rsidP="00281E95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Маршалковська</w:t>
            </w:r>
            <w:proofErr w:type="spellEnd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 Ольга Русланівна</w:t>
            </w:r>
          </w:p>
          <w:p w:rsidR="00A511AA" w:rsidRPr="00341B24" w:rsidRDefault="00A511AA" w:rsidP="00281E95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тел</w:t>
            </w:r>
            <w:proofErr w:type="spellEnd"/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 xml:space="preserve">. +38 (044) 279-72-51, </w:t>
            </w:r>
          </w:p>
          <w:p w:rsidR="00A511AA" w:rsidRPr="00341B24" w:rsidRDefault="00A511AA" w:rsidP="00281E95">
            <w:pPr>
              <w:spacing w:after="0" w:line="240" w:lineRule="auto"/>
              <w:ind w:left="360" w:hanging="325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341B24">
              <w:rPr>
                <w:rFonts w:ascii="Times New Roman" w:hAnsi="Times New Roman" w:cs="Times New Roman"/>
                <w:sz w:val="28"/>
                <w:lang w:val="uk-UA"/>
              </w:rPr>
              <w:t>адреса електронної пошти: culture@kyivcity.gov.ua </w:t>
            </w:r>
          </w:p>
        </w:tc>
      </w:tr>
      <w:tr w:rsidR="00616CA0" w:rsidRPr="00E94AA5" w:rsidTr="00EF41DF">
        <w:trPr>
          <w:gridAfter w:val="1"/>
          <w:wAfter w:w="1138" w:type="dxa"/>
        </w:trPr>
        <w:tc>
          <w:tcPr>
            <w:tcW w:w="10632" w:type="dxa"/>
            <w:gridSpan w:val="2"/>
          </w:tcPr>
          <w:p w:rsidR="00616CA0" w:rsidRPr="000A0CD5" w:rsidRDefault="00616CA0" w:rsidP="00281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Кваліфікаційні вимоги</w:t>
            </w:r>
          </w:p>
          <w:p w:rsidR="00616CA0" w:rsidRPr="000A0CD5" w:rsidRDefault="00616CA0" w:rsidP="00281E95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81E95" w:rsidRPr="00862531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281E95" w:rsidRPr="000A0CD5" w:rsidRDefault="00281E95" w:rsidP="00281E95">
            <w:pPr>
              <w:ind w:left="360" w:hanging="360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Освіта</w:t>
            </w:r>
          </w:p>
        </w:tc>
        <w:tc>
          <w:tcPr>
            <w:tcW w:w="8363" w:type="dxa"/>
            <w:hideMark/>
          </w:tcPr>
          <w:p w:rsidR="00281E95" w:rsidRPr="000A0CD5" w:rsidRDefault="00281E95" w:rsidP="00281E9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Присвоєно ступінь вищої освіти не нижче магістра за відповідними напрямками підготовки</w:t>
            </w:r>
          </w:p>
          <w:p w:rsidR="00281E95" w:rsidRPr="000A0CD5" w:rsidRDefault="00281E95" w:rsidP="00281E9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81E95" w:rsidRPr="00862531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281E95" w:rsidRPr="000A0CD5" w:rsidRDefault="00281E95" w:rsidP="00281E9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Досвід роботи</w:t>
            </w:r>
          </w:p>
        </w:tc>
        <w:tc>
          <w:tcPr>
            <w:tcW w:w="8363" w:type="dxa"/>
            <w:hideMark/>
          </w:tcPr>
          <w:p w:rsidR="00281E95" w:rsidRPr="000A0CD5" w:rsidRDefault="00281E95" w:rsidP="004422C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Досвід роботи за напрямами економіки та фінансів на посадах державної служби категорій «Б» чи «В», або на посадах в органах місцевого самоврядування, або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281E95" w:rsidRPr="00E94AA5" w:rsidTr="00EF41DF">
        <w:trPr>
          <w:gridAfter w:val="1"/>
          <w:wAfter w:w="1138" w:type="dxa"/>
          <w:trHeight w:val="1014"/>
        </w:trPr>
        <w:tc>
          <w:tcPr>
            <w:tcW w:w="2269" w:type="dxa"/>
            <w:hideMark/>
          </w:tcPr>
          <w:p w:rsidR="00281E95" w:rsidRPr="00281E95" w:rsidRDefault="00281E95" w:rsidP="00281E9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81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Володіння державною мовою</w:t>
            </w:r>
          </w:p>
        </w:tc>
        <w:tc>
          <w:tcPr>
            <w:tcW w:w="8363" w:type="dxa"/>
            <w:hideMark/>
          </w:tcPr>
          <w:p w:rsidR="00281E95" w:rsidRPr="000A0CD5" w:rsidRDefault="00281E95" w:rsidP="00281E9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lang w:val="uk-UA"/>
              </w:rPr>
              <w:t>Вільне володіння державною мовою</w:t>
            </w:r>
          </w:p>
        </w:tc>
      </w:tr>
      <w:tr w:rsidR="00616CA0" w:rsidRPr="00E94AA5" w:rsidTr="00EF41DF">
        <w:trPr>
          <w:gridAfter w:val="1"/>
          <w:wAfter w:w="1138" w:type="dxa"/>
        </w:trPr>
        <w:tc>
          <w:tcPr>
            <w:tcW w:w="10632" w:type="dxa"/>
            <w:gridSpan w:val="2"/>
          </w:tcPr>
          <w:p w:rsidR="00616CA0" w:rsidRPr="000A0CD5" w:rsidRDefault="00616CA0" w:rsidP="000A0CD5">
            <w:pPr>
              <w:tabs>
                <w:tab w:val="left" w:pos="3120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Вимоги до компетентності</w:t>
            </w:r>
          </w:p>
          <w:p w:rsidR="00616CA0" w:rsidRPr="00E94AA5" w:rsidRDefault="00616CA0" w:rsidP="000A0CD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5F5A74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5F5A74" w:rsidRPr="000A0CD5" w:rsidRDefault="005F5A74" w:rsidP="005F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8363" w:type="dxa"/>
          </w:tcPr>
          <w:p w:rsidR="005F5A74" w:rsidRPr="00E94AA5" w:rsidRDefault="005F5A74" w:rsidP="005F5A74">
            <w:pPr>
              <w:tabs>
                <w:tab w:val="left" w:pos="4440"/>
              </w:tabs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F5A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281E95" w:rsidRPr="00E94AA5" w:rsidTr="00EF41DF">
        <w:trPr>
          <w:gridAfter w:val="1"/>
          <w:wAfter w:w="1138" w:type="dxa"/>
          <w:trHeight w:val="650"/>
        </w:trPr>
        <w:tc>
          <w:tcPr>
            <w:tcW w:w="2269" w:type="dxa"/>
          </w:tcPr>
          <w:p w:rsidR="00281E95" w:rsidRPr="00281E95" w:rsidRDefault="00281E95" w:rsidP="00281E9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1. </w:t>
            </w:r>
            <w:r w:rsidRPr="00281E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Лідерство</w:t>
            </w:r>
          </w:p>
        </w:tc>
        <w:tc>
          <w:tcPr>
            <w:tcW w:w="8363" w:type="dxa"/>
          </w:tcPr>
          <w:p w:rsidR="00281E95" w:rsidRPr="000A0CD5" w:rsidRDefault="00847828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0A0C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вміння та досвід у визначенні стратегії, напрямів діяльності і розвитку організації та встановлення її чітких цілей і завдань;</w:t>
            </w:r>
            <w:r w:rsidR="00281E95" w:rsidRPr="000A0C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</w:r>
            <w:r w:rsidR="00281E95" w:rsidRPr="000A0C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 вміння мотивувати до ефективної професійної діяльності</w:t>
            </w:r>
            <w:r w:rsidR="00281E95" w:rsidRPr="000A0C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досягнення індивідуального та командного результату;</w:t>
            </w:r>
          </w:p>
          <w:p w:rsidR="00281E95" w:rsidRPr="000A0CD5" w:rsidRDefault="00281E95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>відкритості</w:t>
            </w:r>
            <w:proofErr w:type="spellEnd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відповідальності</w:t>
            </w:r>
            <w:proofErr w:type="spellEnd"/>
            <w:r w:rsidRPr="000A0C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81E95" w:rsidRPr="000A0CD5" w:rsidRDefault="00281E95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- вміння делегувати повноваження та уп</w:t>
            </w:r>
            <w:r w:rsidR="001E5F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равляти результатами діяльності</w:t>
            </w:r>
          </w:p>
        </w:tc>
      </w:tr>
      <w:tr w:rsidR="00281E95" w:rsidRPr="00EF41DF" w:rsidTr="00EF41DF">
        <w:trPr>
          <w:gridAfter w:val="1"/>
          <w:wAfter w:w="1138" w:type="dxa"/>
          <w:trHeight w:val="1022"/>
        </w:trPr>
        <w:tc>
          <w:tcPr>
            <w:tcW w:w="2269" w:type="dxa"/>
          </w:tcPr>
          <w:p w:rsidR="00281E95" w:rsidRPr="000A0CD5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  <w:r w:rsidR="0084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Прийняття ефективних рішень</w:t>
            </w:r>
          </w:p>
        </w:tc>
        <w:tc>
          <w:tcPr>
            <w:tcW w:w="8363" w:type="dxa"/>
          </w:tcPr>
          <w:p w:rsidR="00281E95" w:rsidRPr="00847828" w:rsidRDefault="00847828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847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приймати вчасні та виважені рішення;</w:t>
            </w:r>
          </w:p>
          <w:p w:rsidR="00281E95" w:rsidRPr="00847828" w:rsidRDefault="00847828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847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аналіз альтернатив;</w:t>
            </w:r>
          </w:p>
          <w:p w:rsidR="00281E95" w:rsidRPr="00847828" w:rsidRDefault="00847828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847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спроможність до виваженого ризику;</w:t>
            </w:r>
          </w:p>
          <w:p w:rsidR="00281E95" w:rsidRPr="00847828" w:rsidRDefault="00281E95" w:rsidP="0084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478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автономність та ініціативність щодо пропозицій і рішень</w:t>
            </w:r>
          </w:p>
        </w:tc>
      </w:tr>
      <w:tr w:rsidR="00281E95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3.</w:t>
            </w:r>
            <w:r w:rsidR="0084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84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Комунікація та взаємодія</w:t>
            </w: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tbl>
            <w:tblPr>
              <w:tblW w:w="4675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1870"/>
            </w:tblGrid>
            <w:tr w:rsidR="00281E95" w:rsidRPr="00847828" w:rsidTr="00341B24">
              <w:trPr>
                <w:trHeight w:val="30"/>
              </w:trPr>
              <w:tc>
                <w:tcPr>
                  <w:tcW w:w="11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81E95" w:rsidRPr="00847828" w:rsidRDefault="00281E95" w:rsidP="008478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48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81E95" w:rsidRPr="00847828" w:rsidRDefault="00281E95" w:rsidP="008478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</w:p>
              </w:tc>
            </w:tr>
          </w:tbl>
          <w:p w:rsidR="00281E95" w:rsidRPr="00847828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363" w:type="dxa"/>
          </w:tcPr>
          <w:p w:rsidR="00281E95" w:rsidRPr="001E5F14" w:rsidRDefault="001E5F14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комунікабельність, вміння визначати заінтересовані і впливові сторони та розбудовувати партнерські відносини, здатність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знаходити та залучати  меценатів;</w:t>
            </w:r>
          </w:p>
          <w:p w:rsidR="00281E95" w:rsidRPr="001E5F14" w:rsidRDefault="001E5F14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ефективно взаємодіяти – дослухатися, сприймати та викладати думку;</w:t>
            </w:r>
          </w:p>
          <w:p w:rsidR="00281E95" w:rsidRPr="001E5F14" w:rsidRDefault="001E5F14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переконувати інших за допомогою аргументів та послідовної комунікації</w:t>
            </w:r>
          </w:p>
          <w:p w:rsidR="00281E95" w:rsidRPr="001E5F14" w:rsidRDefault="00281E95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рішучість і наполегливість у впровадженні змін; </w:t>
            </w:r>
          </w:p>
          <w:p w:rsidR="00281E95" w:rsidRPr="00886629" w:rsidRDefault="00281E95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8"/>
                <w:szCs w:val="28"/>
              </w:rPr>
            </w:pPr>
            <w:r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вміння планувати, оцінювати е</w:t>
            </w:r>
            <w:r w:rsid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фективність та коригувати плани</w:t>
            </w:r>
          </w:p>
        </w:tc>
      </w:tr>
      <w:tr w:rsidR="00281E95" w:rsidRPr="00EF41DF" w:rsidTr="00EF41DF">
        <w:trPr>
          <w:gridAfter w:val="1"/>
          <w:wAfter w:w="1138" w:type="dxa"/>
        </w:trPr>
        <w:tc>
          <w:tcPr>
            <w:tcW w:w="2269" w:type="dxa"/>
          </w:tcPr>
          <w:p w:rsidR="00281E95" w:rsidRPr="000A0CD5" w:rsidRDefault="00281E95" w:rsidP="008478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4</w:t>
            </w:r>
            <w:r w:rsidR="0084782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Орієнтація на досягнення кінцевих результатів</w:t>
            </w:r>
          </w:p>
        </w:tc>
        <w:tc>
          <w:tcPr>
            <w:tcW w:w="8363" w:type="dxa"/>
          </w:tcPr>
          <w:p w:rsidR="00281E95" w:rsidRPr="001E5F14" w:rsidRDefault="001E5F14" w:rsidP="001E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здатність до чіткого бачення результату діяльності;</w:t>
            </w:r>
          </w:p>
          <w:p w:rsidR="00281E95" w:rsidRPr="001E5F14" w:rsidRDefault="001E5F14" w:rsidP="001E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вміння фокусувати зусилля для досягнення результату діяльності;</w:t>
            </w:r>
          </w:p>
          <w:p w:rsidR="00281E95" w:rsidRPr="001E5F14" w:rsidRDefault="001E5F14" w:rsidP="001E5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вміння запобігати та ефективно долати перешкоди</w:t>
            </w:r>
          </w:p>
          <w:p w:rsidR="00281E95" w:rsidRPr="00E94AA5" w:rsidRDefault="001E5F14" w:rsidP="001E5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81E95" w:rsidRPr="001E5F1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розроблення і реалізації інвести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ційних та інноваційних проектів</w:t>
            </w:r>
          </w:p>
        </w:tc>
      </w:tr>
      <w:tr w:rsidR="00616CA0" w:rsidRPr="00E94AA5" w:rsidTr="00EF41DF">
        <w:trPr>
          <w:gridAfter w:val="1"/>
          <w:wAfter w:w="1138" w:type="dxa"/>
        </w:trPr>
        <w:tc>
          <w:tcPr>
            <w:tcW w:w="10632" w:type="dxa"/>
            <w:gridSpan w:val="2"/>
          </w:tcPr>
          <w:p w:rsidR="001E5F14" w:rsidRPr="005F5A74" w:rsidRDefault="001E5F14" w:rsidP="000A0CD5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</w:p>
          <w:p w:rsidR="00616CA0" w:rsidRPr="000A0CD5" w:rsidRDefault="00616CA0" w:rsidP="000A0CD5">
            <w:pPr>
              <w:tabs>
                <w:tab w:val="left" w:pos="432"/>
                <w:tab w:val="left" w:pos="3615"/>
                <w:tab w:val="center" w:pos="4954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Професійні знання</w:t>
            </w:r>
          </w:p>
          <w:p w:rsidR="00616CA0" w:rsidRPr="00E94AA5" w:rsidRDefault="00616CA0" w:rsidP="000A0CD5">
            <w:pPr>
              <w:tabs>
                <w:tab w:val="left" w:pos="432"/>
              </w:tabs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1E5F14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1E5F14" w:rsidRPr="000A0CD5" w:rsidRDefault="001E5F14" w:rsidP="005F5A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Вимога</w:t>
            </w:r>
          </w:p>
        </w:tc>
        <w:tc>
          <w:tcPr>
            <w:tcW w:w="8363" w:type="dxa"/>
          </w:tcPr>
          <w:p w:rsidR="001E5F14" w:rsidRPr="00E94AA5" w:rsidRDefault="001E5F14" w:rsidP="005F5A74">
            <w:pPr>
              <w:tabs>
                <w:tab w:val="left" w:pos="-108"/>
              </w:tabs>
              <w:spacing w:after="0" w:line="240" w:lineRule="auto"/>
              <w:ind w:left="360" w:hanging="4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Компоненти вимоги</w:t>
            </w:r>
          </w:p>
        </w:tc>
      </w:tr>
      <w:tr w:rsidR="001E5F14" w:rsidRPr="00E94AA5" w:rsidTr="00EF41DF">
        <w:trPr>
          <w:gridAfter w:val="1"/>
          <w:wAfter w:w="1138" w:type="dxa"/>
        </w:trPr>
        <w:tc>
          <w:tcPr>
            <w:tcW w:w="2269" w:type="dxa"/>
            <w:hideMark/>
          </w:tcPr>
          <w:p w:rsidR="001E5F14" w:rsidRPr="00EA53FF" w:rsidRDefault="005F5A74" w:rsidP="00EA53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1. </w:t>
            </w:r>
            <w:r w:rsidR="001E5F14" w:rsidRPr="00EA53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</w:t>
            </w:r>
          </w:p>
        </w:tc>
        <w:tc>
          <w:tcPr>
            <w:tcW w:w="8363" w:type="dxa"/>
          </w:tcPr>
          <w:p w:rsidR="001E5F14" w:rsidRPr="005F5A74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Знання:</w:t>
            </w:r>
          </w:p>
          <w:p w:rsidR="001E5F14" w:rsidRPr="005F5A74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Конституції України;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Закону України «Про державну службу»,</w:t>
            </w:r>
          </w:p>
          <w:p w:rsidR="005F5A74" w:rsidRPr="00E94AA5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Закону України «Про запобігання корупції»,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місцеве самоврядування в Україні»,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столицю України - місто-герой Київ», Бюджетн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кодекс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доступ до публічної інформації»,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«Про звернення громадян»</w:t>
            </w:r>
          </w:p>
        </w:tc>
      </w:tr>
      <w:tr w:rsidR="001E5F14" w:rsidRPr="00E94AA5" w:rsidTr="00EF41DF">
        <w:trPr>
          <w:gridAfter w:val="1"/>
          <w:wAfter w:w="1138" w:type="dxa"/>
        </w:trPr>
        <w:tc>
          <w:tcPr>
            <w:tcW w:w="2269" w:type="dxa"/>
          </w:tcPr>
          <w:p w:rsidR="001E5F14" w:rsidRPr="000A0CD5" w:rsidRDefault="001E5F14" w:rsidP="005F5A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2.</w:t>
            </w:r>
            <w:r w:rsidR="005F5A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Знання законодавства у сфері</w:t>
            </w:r>
          </w:p>
          <w:p w:rsidR="001E5F14" w:rsidRPr="00E94AA5" w:rsidRDefault="001E5F14" w:rsidP="000A0CD5">
            <w:pPr>
              <w:spacing w:after="0" w:line="240" w:lineRule="auto"/>
              <w:ind w:left="-4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363" w:type="dxa"/>
            <w:hideMark/>
          </w:tcPr>
          <w:p w:rsidR="001E5F14" w:rsidRPr="005F5A74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Знання:</w:t>
            </w:r>
          </w:p>
          <w:p w:rsidR="001E5F14" w:rsidRPr="005F5A74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культуру»,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театри і театральну справу»,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музеї та музейну справу», Закон</w:t>
            </w:r>
            <w:r w:rsid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України «Про бібліотеки і бібліотечну справу».</w:t>
            </w:r>
          </w:p>
          <w:p w:rsidR="001E5F14" w:rsidRPr="000A0CD5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 про Департамент культури виконавчого органу Київської міської ради (Київської міської державної адміністрації), затвердженого рішенням Київської міської ради від 29 листопада 2013 року № 2183 (в редакції розпорядження виконавчого органу Київської міської ради (Київської міської державної адміністрації) від 02 листопада 2021</w:t>
            </w:r>
            <w:r w:rsidRPr="000A0C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 № 2251), інших нормативно-правових актів, що регулюють питання культури та мистецтва</w:t>
            </w:r>
          </w:p>
          <w:p w:rsidR="001E5F14" w:rsidRPr="005F5A74" w:rsidRDefault="001E5F14" w:rsidP="005F5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 з економіки, менеджменту та фінансів</w:t>
            </w:r>
          </w:p>
          <w:p w:rsidR="001E5F14" w:rsidRPr="00E94AA5" w:rsidRDefault="001E5F14" w:rsidP="00EE3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F5A7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 нормативно-законодавчих актів, що регулюють бюджетні процеси</w:t>
            </w:r>
          </w:p>
        </w:tc>
      </w:tr>
    </w:tbl>
    <w:p w:rsidR="00446ACB" w:rsidRPr="00E94AA5" w:rsidRDefault="00446ACB" w:rsidP="005F5A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446ACB" w:rsidRPr="00E94AA5" w:rsidSect="00EF41DF">
      <w:pgSz w:w="12240" w:h="15840"/>
      <w:pgMar w:top="851" w:right="61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7CE"/>
    <w:multiLevelType w:val="hybridMultilevel"/>
    <w:tmpl w:val="A47C9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FDC"/>
    <w:multiLevelType w:val="hybridMultilevel"/>
    <w:tmpl w:val="DE68F1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33BB"/>
    <w:multiLevelType w:val="hybridMultilevel"/>
    <w:tmpl w:val="21180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879"/>
    <w:multiLevelType w:val="hybridMultilevel"/>
    <w:tmpl w:val="20DCDB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43F9"/>
    <w:multiLevelType w:val="hybridMultilevel"/>
    <w:tmpl w:val="4EFED646"/>
    <w:lvl w:ilvl="0" w:tplc="0638FA70">
      <w:start w:val="1"/>
      <w:numFmt w:val="decimal"/>
      <w:lvlText w:val="%1."/>
      <w:lvlJc w:val="left"/>
      <w:pPr>
        <w:ind w:left="4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 w15:restartNumberingAfterBreak="0">
    <w:nsid w:val="24B90676"/>
    <w:multiLevelType w:val="hybridMultilevel"/>
    <w:tmpl w:val="EC3C570A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D1338"/>
    <w:multiLevelType w:val="hybridMultilevel"/>
    <w:tmpl w:val="1E867CCE"/>
    <w:lvl w:ilvl="0" w:tplc="A6800CD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E2B4C"/>
    <w:multiLevelType w:val="hybridMultilevel"/>
    <w:tmpl w:val="A9FCC2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5353C"/>
    <w:multiLevelType w:val="hybridMultilevel"/>
    <w:tmpl w:val="22AA163A"/>
    <w:lvl w:ilvl="0" w:tplc="C3B47C40">
      <w:start w:val="1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32BF0635"/>
    <w:multiLevelType w:val="hybridMultilevel"/>
    <w:tmpl w:val="34A64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F55E6"/>
    <w:multiLevelType w:val="hybridMultilevel"/>
    <w:tmpl w:val="87F8C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B75F2"/>
    <w:multiLevelType w:val="hybridMultilevel"/>
    <w:tmpl w:val="FFA4CC82"/>
    <w:lvl w:ilvl="0" w:tplc="740435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3B105E3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40AEC"/>
    <w:multiLevelType w:val="hybridMultilevel"/>
    <w:tmpl w:val="2B12D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C6F33"/>
    <w:multiLevelType w:val="hybridMultilevel"/>
    <w:tmpl w:val="7896A4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966411"/>
    <w:multiLevelType w:val="hybridMultilevel"/>
    <w:tmpl w:val="29364A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C3189"/>
    <w:multiLevelType w:val="hybridMultilevel"/>
    <w:tmpl w:val="EF8C4F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92E712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83D65"/>
    <w:multiLevelType w:val="hybridMultilevel"/>
    <w:tmpl w:val="254405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527DF"/>
    <w:multiLevelType w:val="hybridMultilevel"/>
    <w:tmpl w:val="4BEE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2700"/>
    <w:multiLevelType w:val="hybridMultilevel"/>
    <w:tmpl w:val="E1A41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E58FB"/>
    <w:multiLevelType w:val="hybridMultilevel"/>
    <w:tmpl w:val="CDDCEE1C"/>
    <w:lvl w:ilvl="0" w:tplc="2020D5B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326E4"/>
    <w:multiLevelType w:val="hybridMultilevel"/>
    <w:tmpl w:val="3618B8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48F2016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"/>
  </w:num>
  <w:num w:numId="4">
    <w:abstractNumId w:val="8"/>
  </w:num>
  <w:num w:numId="5">
    <w:abstractNumId w:val="10"/>
  </w:num>
  <w:num w:numId="6">
    <w:abstractNumId w:val="12"/>
  </w:num>
  <w:num w:numId="7">
    <w:abstractNumId w:val="5"/>
  </w:num>
  <w:num w:numId="8">
    <w:abstractNumId w:val="11"/>
  </w:num>
  <w:num w:numId="9">
    <w:abstractNumId w:val="13"/>
  </w:num>
  <w:num w:numId="10">
    <w:abstractNumId w:val="14"/>
  </w:num>
  <w:num w:numId="11">
    <w:abstractNumId w:val="15"/>
  </w:num>
  <w:num w:numId="12">
    <w:abstractNumId w:val="19"/>
  </w:num>
  <w:num w:numId="13">
    <w:abstractNumId w:val="18"/>
  </w:num>
  <w:num w:numId="14">
    <w:abstractNumId w:val="20"/>
  </w:num>
  <w:num w:numId="15">
    <w:abstractNumId w:val="16"/>
  </w:num>
  <w:num w:numId="16">
    <w:abstractNumId w:val="6"/>
  </w:num>
  <w:num w:numId="17">
    <w:abstractNumId w:val="7"/>
  </w:num>
  <w:num w:numId="18">
    <w:abstractNumId w:val="1"/>
  </w:num>
  <w:num w:numId="19">
    <w:abstractNumId w:val="3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45"/>
    <w:rsid w:val="0002262D"/>
    <w:rsid w:val="00025593"/>
    <w:rsid w:val="00035D51"/>
    <w:rsid w:val="00042F19"/>
    <w:rsid w:val="00071CFF"/>
    <w:rsid w:val="000804D7"/>
    <w:rsid w:val="000A0CD5"/>
    <w:rsid w:val="000C0832"/>
    <w:rsid w:val="000D2B2C"/>
    <w:rsid w:val="001708B3"/>
    <w:rsid w:val="001B0A9A"/>
    <w:rsid w:val="001D3F9C"/>
    <w:rsid w:val="001E5F14"/>
    <w:rsid w:val="00222F38"/>
    <w:rsid w:val="00240770"/>
    <w:rsid w:val="00281E95"/>
    <w:rsid w:val="00282E4A"/>
    <w:rsid w:val="002C7D25"/>
    <w:rsid w:val="002D0C83"/>
    <w:rsid w:val="002E23B0"/>
    <w:rsid w:val="00306BAA"/>
    <w:rsid w:val="00313AF1"/>
    <w:rsid w:val="00341B24"/>
    <w:rsid w:val="00374C40"/>
    <w:rsid w:val="00387106"/>
    <w:rsid w:val="003923AA"/>
    <w:rsid w:val="00394464"/>
    <w:rsid w:val="00422635"/>
    <w:rsid w:val="004364FD"/>
    <w:rsid w:val="004422C7"/>
    <w:rsid w:val="00446ACB"/>
    <w:rsid w:val="004919C5"/>
    <w:rsid w:val="004B04F7"/>
    <w:rsid w:val="004C7DF6"/>
    <w:rsid w:val="004F1D0C"/>
    <w:rsid w:val="005C49B9"/>
    <w:rsid w:val="005F5A74"/>
    <w:rsid w:val="00606A2F"/>
    <w:rsid w:val="00616CA0"/>
    <w:rsid w:val="00635DF3"/>
    <w:rsid w:val="00666103"/>
    <w:rsid w:val="006C4FE5"/>
    <w:rsid w:val="006E188B"/>
    <w:rsid w:val="006F5025"/>
    <w:rsid w:val="00702814"/>
    <w:rsid w:val="00711B87"/>
    <w:rsid w:val="007720A0"/>
    <w:rsid w:val="00797803"/>
    <w:rsid w:val="007F5311"/>
    <w:rsid w:val="008244A3"/>
    <w:rsid w:val="00847828"/>
    <w:rsid w:val="008567FD"/>
    <w:rsid w:val="00861B10"/>
    <w:rsid w:val="00862531"/>
    <w:rsid w:val="00874CF0"/>
    <w:rsid w:val="00885FD7"/>
    <w:rsid w:val="00886629"/>
    <w:rsid w:val="0091320A"/>
    <w:rsid w:val="009521B1"/>
    <w:rsid w:val="00952D7D"/>
    <w:rsid w:val="009854A9"/>
    <w:rsid w:val="009C2BAA"/>
    <w:rsid w:val="009C463D"/>
    <w:rsid w:val="009E07D4"/>
    <w:rsid w:val="009F6745"/>
    <w:rsid w:val="00A15A2F"/>
    <w:rsid w:val="00A511AA"/>
    <w:rsid w:val="00A74CC5"/>
    <w:rsid w:val="00A85ED6"/>
    <w:rsid w:val="00A90621"/>
    <w:rsid w:val="00AF42E7"/>
    <w:rsid w:val="00B42D44"/>
    <w:rsid w:val="00B9588E"/>
    <w:rsid w:val="00BB56A0"/>
    <w:rsid w:val="00BF47F4"/>
    <w:rsid w:val="00BF593F"/>
    <w:rsid w:val="00C057A8"/>
    <w:rsid w:val="00C105C0"/>
    <w:rsid w:val="00C47FA3"/>
    <w:rsid w:val="00C52BBE"/>
    <w:rsid w:val="00C77B1F"/>
    <w:rsid w:val="00CA6CBD"/>
    <w:rsid w:val="00CE1A5C"/>
    <w:rsid w:val="00CE4E99"/>
    <w:rsid w:val="00D17A1C"/>
    <w:rsid w:val="00D30988"/>
    <w:rsid w:val="00D91290"/>
    <w:rsid w:val="00DA6681"/>
    <w:rsid w:val="00DB244D"/>
    <w:rsid w:val="00DB3B6F"/>
    <w:rsid w:val="00DE06EE"/>
    <w:rsid w:val="00DE3CA5"/>
    <w:rsid w:val="00DF2D6D"/>
    <w:rsid w:val="00E60E01"/>
    <w:rsid w:val="00E94AA5"/>
    <w:rsid w:val="00EA53FF"/>
    <w:rsid w:val="00EB5934"/>
    <w:rsid w:val="00ED511F"/>
    <w:rsid w:val="00EE3454"/>
    <w:rsid w:val="00EF41DF"/>
    <w:rsid w:val="00F25B92"/>
    <w:rsid w:val="00F43DA9"/>
    <w:rsid w:val="00FB7DBF"/>
    <w:rsid w:val="00FC4CAA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442D"/>
  <w15:docId w15:val="{8D5996F9-EAB8-497E-9639-0635B026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C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CA0"/>
    <w:pPr>
      <w:ind w:left="720"/>
      <w:contextualSpacing/>
    </w:pPr>
  </w:style>
  <w:style w:type="paragraph" w:customStyle="1" w:styleId="1">
    <w:name w:val="Обычный (веб)1"/>
    <w:basedOn w:val="a"/>
    <w:rsid w:val="00616CA0"/>
    <w:pPr>
      <w:suppressAutoHyphens/>
      <w:overflowPunct w:val="0"/>
      <w:spacing w:after="2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table" w:styleId="a4">
    <w:name w:val="Table Grid"/>
    <w:basedOn w:val="a1"/>
    <w:uiPriority w:val="59"/>
    <w:rsid w:val="00616CA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616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F5025"/>
    <w:rPr>
      <w:rFonts w:ascii="Segoe UI" w:hAnsi="Segoe UI" w:cs="Segoe UI"/>
      <w:sz w:val="18"/>
      <w:szCs w:val="18"/>
      <w:lang w:val="ru-RU"/>
    </w:rPr>
  </w:style>
  <w:style w:type="character" w:styleId="a8">
    <w:name w:val="Hyperlink"/>
    <w:unhideWhenUsed/>
    <w:rsid w:val="00DE06EE"/>
    <w:rPr>
      <w:color w:val="0000FF"/>
      <w:u w:val="single"/>
    </w:rPr>
  </w:style>
  <w:style w:type="paragraph" w:customStyle="1" w:styleId="rvps2">
    <w:name w:val="rvps2"/>
    <w:basedOn w:val="a"/>
    <w:uiPriority w:val="99"/>
    <w:rsid w:val="00392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01C2F-556E-4B71-BE9D-D7706C3D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4783</Words>
  <Characters>2727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Наталія Анатоліївна</dc:creator>
  <cp:lastModifiedBy>Спічек Марина Юріївна</cp:lastModifiedBy>
  <cp:revision>33</cp:revision>
  <cp:lastPrinted>2022-11-14T12:22:00Z</cp:lastPrinted>
  <dcterms:created xsi:type="dcterms:W3CDTF">2022-11-14T12:21:00Z</dcterms:created>
  <dcterms:modified xsi:type="dcterms:W3CDTF">2022-11-14T13:13:00Z</dcterms:modified>
</cp:coreProperties>
</file>